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noProof/>
          <w:spacing w:val="3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pacing w:val="3"/>
          <w:sz w:val="24"/>
          <w:szCs w:val="24"/>
          <w:lang w:val="kk-KZ" w:eastAsia="ru-RU"/>
        </w:rPr>
        <w:t>5</w:t>
      </w:r>
      <w:r w:rsidRPr="007629B4">
        <w:rPr>
          <w:rFonts w:ascii="Times New Roman" w:eastAsia="Times New Roman" w:hAnsi="Times New Roman" w:cs="Times New Roman"/>
          <w:b/>
          <w:bCs/>
          <w:noProof/>
          <w:spacing w:val="3"/>
          <w:sz w:val="24"/>
          <w:szCs w:val="24"/>
          <w:lang w:val="kk-KZ" w:eastAsia="ru-RU"/>
        </w:rPr>
        <w:t xml:space="preserve"> Мемлекеттік бюджеттен тыс қорлар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Жалпымемлекеттік (аумақтық) көлемде республикалық және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жергілікті бюджеттер қаржы ресурстарын ұйымдастырудың ең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белгілі нысаны болып табылады.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Бірақ нарықтық қатынастарға көшу барысында экономика</w:t>
      </w:r>
      <w:r w:rsidRPr="007629B4">
        <w:rPr>
          <w:rFonts w:ascii="Times New Roman" w:eastAsia="Times New Roman" w:hAnsi="Times New Roman" w:cs="Times New Roman"/>
          <w:bCs/>
          <w:noProof/>
          <w:sz w:val="24"/>
          <w:szCs w:val="24"/>
          <w:lang w:val="kk-KZ" w:eastAsia="ru-RU"/>
        </w:rPr>
        <w:t xml:space="preserve">лық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және әлеуметтік салаларды қаржыландыруда бір ғана бюд</w:t>
      </w:r>
      <w:r w:rsidRPr="007629B4">
        <w:rPr>
          <w:rFonts w:ascii="Times New Roman" w:eastAsia="Times New Roman" w:hAnsi="Times New Roman" w:cs="Times New Roman"/>
          <w:bCs/>
          <w:noProof/>
          <w:sz w:val="24"/>
          <w:szCs w:val="24"/>
          <w:lang w:val="kk-KZ" w:eastAsia="ru-RU"/>
        </w:rPr>
        <w:t xml:space="preserve">жет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қаражаттары жеткіліксіз бола бастады. Сондықтан қосымша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қаржы көздерін іздестіру қажет болды. Бюджет қорымен қатар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1991 жылдан бастап мақсатты бюджеттен тыс қорлар құрылып, </w:t>
      </w:r>
      <w:r w:rsidRPr="007629B4">
        <w:rPr>
          <w:rFonts w:ascii="Times New Roman" w:eastAsia="Times New Roman" w:hAnsi="Times New Roman" w:cs="Times New Roman"/>
          <w:bCs/>
          <w:noProof/>
          <w:spacing w:val="-1"/>
          <w:sz w:val="24"/>
          <w:szCs w:val="24"/>
          <w:lang w:val="kk-KZ" w:eastAsia="ru-RU"/>
        </w:rPr>
        <w:t xml:space="preserve">жұмыс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істей бастады.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 xml:space="preserve">Бюджеттен тыс қорлар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— мемлекеттің қаржы жүйесінің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маңызды буыны; мемлекеттің қатаң белгілі бір мақсаттарға пай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даланатын және заң жүзінде қалыптасуының бекітілген көздері </w:t>
      </w:r>
      <w:r w:rsidRPr="007629B4">
        <w:rPr>
          <w:rFonts w:ascii="Times New Roman" w:eastAsia="Times New Roman" w:hAnsi="Times New Roman" w:cs="Times New Roman"/>
          <w:bCs/>
          <w:noProof/>
          <w:sz w:val="24"/>
          <w:szCs w:val="24"/>
          <w:lang w:val="kk-KZ" w:eastAsia="ru-RU"/>
        </w:rPr>
        <w:t xml:space="preserve">бар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ақша ресурстарының жиынтығы. 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 xml:space="preserve">Экономикалық категория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ретінде бюджеттен тыс қорлар бірқатар қоғамдық қажеттіліктерді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қаржыландыру үшін мемлекет тарапынан қаржы ресурстарын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қайта бөлу және пайдалану жөніндегі қатынастар болып табыла</w:t>
      </w:r>
      <w:r w:rsidRPr="007629B4">
        <w:rPr>
          <w:rFonts w:ascii="Times New Roman" w:eastAsia="Times New Roman" w:hAnsi="Times New Roman" w:cs="Times New Roman"/>
          <w:noProof/>
          <w:spacing w:val="-6"/>
          <w:sz w:val="24"/>
          <w:szCs w:val="24"/>
          <w:lang w:val="kk-KZ" w:eastAsia="ru-RU"/>
        </w:rPr>
        <w:t>ды.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Бюджеттен тыс қорлардың пайда болуы әлеумсттік-экономикалық дамудың қажеттіліктерінен туындады: қатаң функция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лық мақсаттарға жұмсалатын мемлекеттің қаржы ресурстары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ның бір бөлігін оқшауландыру, мемлекеттік бюджетті оған тән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емес шығыстардан жеңілдету, бір жағынан бюджет тапшылығын төмендету қажет болды.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 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Бюджеттен тыс қорлар өзінің функциялық-мақсатты арна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лымы бойынша да, басқарудың деңгейі жағынан да өте әр түрлі. м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ақсатты арналымы бойынша бюджеттен тыс қорлар экономи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калық және әлеуметтік,  басқару деңгейіне қарай мемлекеттік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және аймақтық болып бөлінеді.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t xml:space="preserve">Экономикалық қорлар —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экономикалық дамудың проблемаларын шешуге арналған қорлар. 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t xml:space="preserve">Әлеуметтік қорлар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қоғамның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л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уметтік проблемаларын шешуг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 арналған қорлар болып та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былады. 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Бюджеттен тыс қорлардың к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ө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здері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eastAsia="ru-RU"/>
        </w:rPr>
        <w:t>т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eastAsia="ru-RU"/>
        </w:rPr>
        <w:t xml:space="preserve">рақты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ж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не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eastAsia="ru-RU"/>
        </w:rPr>
        <w:t xml:space="preserve">уақытша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болуы мүмкін.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Бюджеттен тыс қорлардың ақша қаражаттарын ж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 xml:space="preserve">мсаудың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негізгі бағыттары мыналар: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-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жарғылық қызмет;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-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артық ақшалардың белгілі бір үлесін қаржы активтеріне ин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вестициялау;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 xml:space="preserve">-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>комм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>рциялық қызмет.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Бюджеттен тыс қорлар мемлекеттің қаржы буындарының бірі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болып табылады. Өзінің мәні жағынан бюджеттен тыс қорлар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-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7629B4">
        <w:rPr>
          <w:rFonts w:ascii="Times New Roman" w:eastAsia="Times New Roman" w:hAnsi="Times New Roman" w:cs="Times New Roman"/>
          <w:noProof/>
          <w:spacing w:val="15"/>
          <w:sz w:val="24"/>
          <w:szCs w:val="24"/>
          <w:lang w:eastAsia="ru-RU"/>
        </w:rPr>
        <w:t>б</w:t>
      </w:r>
      <w:r w:rsidRPr="007629B4">
        <w:rPr>
          <w:rFonts w:ascii="Times New Roman" w:eastAsia="Times New Roman" w:hAnsi="Times New Roman" w:cs="Times New Roman"/>
          <w:noProof/>
          <w:spacing w:val="15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15"/>
          <w:sz w:val="24"/>
          <w:szCs w:val="24"/>
          <w:lang w:eastAsia="ru-RU"/>
        </w:rPr>
        <w:t xml:space="preserve">л, жоғарыда атап кеткеніміздей, бірқатар қоғамдық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қажеттілікт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рді және оперативті дербестік негізде кешенді ж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мса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латындарды қаржыландыру үшін м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млекет тартатын қаржы ре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сурстарын қайта б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ө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лу және пайдалану нысаны.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Арналымы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-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 мына арнаулы мақсатты аударымдар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себінен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мақсатты шараларды қаржыландыру: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643"/>
          <w:tab w:val="left" w:pos="720"/>
          <w:tab w:val="left" w:pos="90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9"/>
          <w:sz w:val="24"/>
          <w:szCs w:val="24"/>
          <w:lang w:eastAsia="ru-RU"/>
        </w:rPr>
        <w:t>а)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арнаулы мақсатты салықтар;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>ә) қарыз және ақшалай-заттай лотереялар өткізу есебінен;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643"/>
          <w:tab w:val="left" w:pos="720"/>
          <w:tab w:val="left" w:pos="90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0"/>
          <w:sz w:val="24"/>
          <w:szCs w:val="24"/>
          <w:lang w:eastAsia="ru-RU"/>
        </w:rPr>
        <w:t>б)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бюджеттен берілетін субсидиялар есебінен;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643"/>
          <w:tab w:val="left" w:pos="720"/>
          <w:tab w:val="left" w:pos="90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8"/>
          <w:sz w:val="24"/>
          <w:szCs w:val="24"/>
          <w:lang w:eastAsia="ru-RU"/>
        </w:rPr>
        <w:t>в)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қосымша анықталған кірістер мен үнемделген қаржы ре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сурстары;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540"/>
          <w:tab w:val="left" w:pos="643"/>
          <w:tab w:val="left" w:pos="720"/>
          <w:tab w:val="left" w:pos="90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0"/>
          <w:sz w:val="24"/>
          <w:szCs w:val="24"/>
          <w:lang w:eastAsia="ru-RU"/>
        </w:rPr>
        <w:t>г)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>ерікті жарналар мен заңи және жеке т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>лғалардың қайы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eastAsia="ru-RU"/>
        </w:rPr>
        <w:t>рымдылықтары.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Бюджеттен тыс қорлардың көмегімен: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-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 xml:space="preserve">отандық көсіпорындарды қаржыландыру, қаражаттандыру,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несиелендіру жолымен өндіріс процесіне ықпал жасауға;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-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арнайы белгіленген көздер мен қоршаған ортаны ластағаны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 xml:space="preserve">үшін айыппүлдар есебінен қаржыландыра отырып, табиғат қорғау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шараларын қамтамасыз етуге;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-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 xml:space="preserve">зейнетақылар, жәрдемақылар төлеу, жалпы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леуметтік ин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фрақүрлымды қаражаттандыру және қаржыландыру жолымен ха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лыққа қызметтер көрсетуге;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val="kk-KZ" w:eastAsia="ru-RU"/>
        </w:rPr>
        <w:t xml:space="preserve">- 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eastAsia="ru-RU"/>
        </w:rPr>
        <w:t xml:space="preserve">қарыз беруге, соның ішінде шетел мемлекеттерін қоса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шетелдік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ріптестерге беруге болады.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lastRenderedPageBreak/>
        <w:t>Бюджеттен тыс қорлардың ж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 xml:space="preserve">мыс істеу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 xml:space="preserve">йымы биліктің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мемлекеттік органдарының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 -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 xml:space="preserve">орталық, республикалық және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жергілікті органдарының қарамағында болады.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Бюджеттен тыс қорлардың белгілі бір жеңілдіктерінің болуы мүмкін: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а) салық төлеуден босату;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ә) кеден баждарын төлеуден босату (коммерциялық қызмет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бойынша жеңілдіктер болмайды).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4"/>
          <w:sz w:val="24"/>
          <w:szCs w:val="24"/>
          <w:lang w:eastAsia="ru-RU"/>
        </w:rPr>
        <w:t xml:space="preserve">Бюджеттен тыс қорларды қалыптастырудың көздері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шешілетін міндеттердің сипатымен және ауқымдылығымен ал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eastAsia="ru-RU"/>
        </w:rPr>
        <w:t xml:space="preserve">дын ала анықталады. 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 xml:space="preserve">Барлық бюджеттен тыс және басқа қорлар, шаруашылық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жүргізуші субъектілердің қорлары (жарғылық капитал, резервтік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капитал, амортизациялық, валюта, жөндеу, қорлану, т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тыну және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 xml:space="preserve">басқа қорлар) үшін қабылдауға болатын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eastAsia="ru-RU"/>
        </w:rPr>
        <w:t xml:space="preserve">"арнаулы қорлар"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 xml:space="preserve">термині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 xml:space="preserve">қолданылуы мүмкін, мүның өзі олардың мақсатты арналымын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баса керсетеді.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Қазақстанда мемлекеттік бюджеттен тыс қорлар 1999 жылдан бастап мемлекеттің қаржы ресурстарын орталықтандыру са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ясатын жүргізуге байланысты мақсатқа с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йкес емес деп таныл</w:t>
      </w:r>
      <w:r w:rsidRPr="007629B4">
        <w:rPr>
          <w:rFonts w:ascii="Times New Roman" w:eastAsia="Times New Roman" w:hAnsi="Times New Roman" w:cs="Times New Roman"/>
          <w:noProof/>
          <w:spacing w:val="17"/>
          <w:sz w:val="24"/>
          <w:szCs w:val="24"/>
          <w:lang w:eastAsia="ru-RU"/>
        </w:rPr>
        <w:t xml:space="preserve">ды: қорлардың қаражаттары республикалық бюджетке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 xml:space="preserve">шоғырландырылды. 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eastAsia="ru-RU"/>
        </w:rPr>
        <w:t xml:space="preserve">Мемлекеттік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eastAsia="ru-RU"/>
        </w:rPr>
        <w:t xml:space="preserve">леуметтік сақтандыру қоры.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 xml:space="preserve">Бұл қор сақтық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әдісімен жасалды.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Жасалу көздері: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653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20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- кәсіпорындар мен ұйымдардың сақтық жарналары (неме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се арнаулы салық);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653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2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- мемлекеттік бюджеттің қаражаттары;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653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2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- санаторийлерге, демалыс үйлеріне, курорттарға жолдама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ларды сатудан түскен табыс;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653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9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- басқадай көздер.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Қордың қаражаттары мыналарға жұмсалды: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619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22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 xml:space="preserve">- Жәрдемақылар төлеуге (еңбекке уақытша жарамсыздық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бойынша; жүкті болғанда және босанғанда берілстін; балаға оның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белгілі бір жасқа толғанға дейін қарауға берілетін; көмектің бас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қа түрлері).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619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iCs/>
          <w:noProof/>
          <w:spacing w:val="-19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- Санаторлық-курорттық қызмет көрсетуді қаржыландыруға.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4"/>
          <w:sz w:val="24"/>
          <w:szCs w:val="24"/>
          <w:lang w:val="kk-KZ" w:eastAsia="ru-RU"/>
        </w:rPr>
        <w:t xml:space="preserve">- </w:t>
      </w:r>
      <w:r w:rsidRPr="007629B4">
        <w:rPr>
          <w:rFonts w:ascii="Times New Roman" w:eastAsia="Times New Roman" w:hAnsi="Times New Roman" w:cs="Times New Roman"/>
          <w:noProof/>
          <w:spacing w:val="9"/>
          <w:sz w:val="24"/>
          <w:szCs w:val="24"/>
          <w:lang w:val="kk-KZ" w:eastAsia="ru-RU"/>
        </w:rPr>
        <w:t>Кәсіподақтардың қызметін материалдық қамтамасыз</w:t>
      </w:r>
      <w:r w:rsidRPr="007629B4">
        <w:rPr>
          <w:rFonts w:ascii="Times New Roman" w:eastAsia="Times New Roman" w:hAnsi="Times New Roman" w:cs="Times New Roman"/>
          <w:noProof/>
          <w:spacing w:val="9"/>
          <w:sz w:val="24"/>
          <w:szCs w:val="24"/>
          <w:lang w:val="kk-KZ" w:eastAsia="ru-RU"/>
        </w:rPr>
        <w:br/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етуге.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val="kk-KZ" w:eastAsia="ru-RU"/>
        </w:rPr>
        <w:t>Мемлекеттік жинақтаушы зейнетақы қоры.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Мемлекеттік жинақтаушы зейнетақы қорының міндеттері: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а) зейнетақылар мен жәрдемақылар төлеу үшін қаражаттар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жинау, сонымен бірге зейнетақы ісін ұйымдастыру;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ә) аймақтық әлеуметтік бағдарламаларды қаржыландыруға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қатысу.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Зейнетақы қорының қаражаттары мынадай көздерден жаса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лынады:</w:t>
      </w:r>
    </w:p>
    <w:p w:rsidR="00C93C0C" w:rsidRPr="007629B4" w:rsidRDefault="00C93C0C" w:rsidP="00C93C0C">
      <w:pPr>
        <w:numPr>
          <w:ilvl w:val="0"/>
          <w:numId w:val="1"/>
        </w:numPr>
        <w:shd w:val="clear" w:color="auto" w:fill="FFFFFF"/>
        <w:tabs>
          <w:tab w:val="num" w:pos="0"/>
          <w:tab w:val="left" w:pos="634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20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міндетті зейнетақы жарналары;</w:t>
      </w:r>
    </w:p>
    <w:p w:rsidR="00C93C0C" w:rsidRPr="007629B4" w:rsidRDefault="00C93C0C" w:rsidP="00C93C0C">
      <w:pPr>
        <w:numPr>
          <w:ilvl w:val="0"/>
          <w:numId w:val="1"/>
        </w:numPr>
        <w:shd w:val="clear" w:color="auto" w:fill="FFFFFF"/>
        <w:tabs>
          <w:tab w:val="num" w:pos="0"/>
          <w:tab w:val="left" w:pos="634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5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меншік нысанына қарамастан барлық шаруашылық орган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дары төлейтін сақтық жарналары нем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се арнаулы салықтар;</w:t>
      </w:r>
    </w:p>
    <w:p w:rsidR="00C93C0C" w:rsidRPr="007629B4" w:rsidRDefault="00C93C0C" w:rsidP="00C93C0C">
      <w:pPr>
        <w:numPr>
          <w:ilvl w:val="0"/>
          <w:numId w:val="1"/>
        </w:numPr>
        <w:shd w:val="clear" w:color="auto" w:fill="FFFFFF"/>
        <w:tabs>
          <w:tab w:val="num" w:pos="0"/>
          <w:tab w:val="left" w:pos="634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2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 xml:space="preserve">жеке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>ңб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>к қызметімен айналысатын азаматтардың сақ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тық жарналары;</w:t>
      </w:r>
    </w:p>
    <w:p w:rsidR="00C93C0C" w:rsidRPr="007629B4" w:rsidRDefault="00C93C0C" w:rsidP="00C93C0C">
      <w:pPr>
        <w:numPr>
          <w:ilvl w:val="0"/>
          <w:numId w:val="1"/>
        </w:numPr>
        <w:shd w:val="clear" w:color="auto" w:fill="FFFFFF"/>
        <w:tabs>
          <w:tab w:val="num" w:pos="0"/>
          <w:tab w:val="left" w:pos="634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1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жоғарғы органдардың қаражаттары;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634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3"/>
          <w:sz w:val="24"/>
          <w:szCs w:val="24"/>
          <w:lang w:eastAsia="ru-RU"/>
        </w:rPr>
        <w:t>5)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ерікті зейнетақы жарналары және т.б.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br/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Зейнетақы қорының ж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мсалу бағыттары:</w:t>
      </w:r>
    </w:p>
    <w:p w:rsidR="00C93C0C" w:rsidRPr="007629B4" w:rsidRDefault="00C93C0C" w:rsidP="00C93C0C">
      <w:pPr>
        <w:numPr>
          <w:ilvl w:val="0"/>
          <w:numId w:val="2"/>
        </w:numPr>
        <w:shd w:val="clear" w:color="auto" w:fill="FFFFFF"/>
        <w:tabs>
          <w:tab w:val="num" w:pos="0"/>
          <w:tab w:val="left" w:pos="634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22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заңнамаға сәйкес зейнетақыларды т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ө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леу;</w:t>
      </w:r>
    </w:p>
    <w:p w:rsidR="00C93C0C" w:rsidRPr="007629B4" w:rsidRDefault="00C93C0C" w:rsidP="00C93C0C">
      <w:pPr>
        <w:numPr>
          <w:ilvl w:val="0"/>
          <w:numId w:val="2"/>
        </w:numPr>
        <w:shd w:val="clear" w:color="auto" w:fill="FFFFFF"/>
        <w:tabs>
          <w:tab w:val="num" w:pos="0"/>
          <w:tab w:val="left" w:pos="634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3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балаға қарау жөніндегі жәрдемақыларды т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ө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л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у;</w:t>
      </w:r>
    </w:p>
    <w:p w:rsidR="00C93C0C" w:rsidRPr="007629B4" w:rsidRDefault="00C93C0C" w:rsidP="00C93C0C">
      <w:pPr>
        <w:numPr>
          <w:ilvl w:val="0"/>
          <w:numId w:val="2"/>
        </w:numPr>
        <w:shd w:val="clear" w:color="auto" w:fill="FFFFFF"/>
        <w:tabs>
          <w:tab w:val="num" w:pos="0"/>
          <w:tab w:val="left" w:pos="634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5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мат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риалдық көмектің бір жолғы т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ө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л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мақылары;</w:t>
      </w:r>
    </w:p>
    <w:p w:rsidR="00C93C0C" w:rsidRPr="007629B4" w:rsidRDefault="00C93C0C" w:rsidP="00C93C0C">
      <w:pPr>
        <w:numPr>
          <w:ilvl w:val="0"/>
          <w:numId w:val="2"/>
        </w:numPr>
        <w:shd w:val="clear" w:color="auto" w:fill="FFFFFF"/>
        <w:tabs>
          <w:tab w:val="num" w:pos="0"/>
          <w:tab w:val="left" w:pos="672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1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зейнетақыларды индекстеуге байланысты оларды кебейтуге байланысты болатын шығыстар;</w:t>
      </w:r>
    </w:p>
    <w:p w:rsidR="00C93C0C" w:rsidRPr="007629B4" w:rsidRDefault="00C93C0C" w:rsidP="00C93C0C">
      <w:pPr>
        <w:numPr>
          <w:ilvl w:val="0"/>
          <w:numId w:val="2"/>
        </w:numPr>
        <w:shd w:val="clear" w:color="auto" w:fill="FFFFFF"/>
        <w:tabs>
          <w:tab w:val="num" w:pos="0"/>
          <w:tab w:val="left" w:pos="672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5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>қысқа мерзімді және ұзақ мерзімді қағаздарға, ғылыми-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техникалық базаны дамытуға және т.б. резервтерді орналастыру.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Бюджеттен тыс қорлардың органдары: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-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басқару;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lastRenderedPageBreak/>
        <w:t xml:space="preserve">-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атқарушы органдар;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-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тексеріс комиссиясы;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 xml:space="preserve">-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>қордың аймақтық бөлімшелері.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Қазақстанда Астана қаласын экономикалық және әлеуметтік 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>дамыту үшін "Жаңа астана" қоры сақталынған. Бұл қор: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638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20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- кәсіпкерлік қызметті жүзеге асыру кезінде жеңілдетілетін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қаражаттар;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638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8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5"/>
          <w:sz w:val="24"/>
          <w:szCs w:val="24"/>
          <w:lang w:val="kk-KZ" w:eastAsia="ru-RU"/>
        </w:rPr>
        <w:t xml:space="preserve">- Астана қаласында тұрғын үй құрылысына бағытталатын және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іс жүзінде мақсатты арналымға пайдаланылған қаражаттар;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638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- мемлекеттік бюджет қаражаттары;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1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8"/>
          <w:sz w:val="24"/>
          <w:szCs w:val="24"/>
          <w:lang w:val="kk-KZ" w:eastAsia="ru-RU"/>
        </w:rPr>
        <w:t xml:space="preserve">- қалада құрылыс пен қабаттандыруды жүзеге асыратын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шетелдік инвестордың қаражаттары;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5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- шет елдердің үкіметтерінің, фирмаларының және компа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нияларының мақсаты гранттары есебінен жасалынды.</w:t>
      </w:r>
    </w:p>
    <w:p w:rsidR="00C93C0C" w:rsidRPr="007629B4" w:rsidRDefault="00C93C0C" w:rsidP="00C93C0C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Үкіметтің Ұлттық банктегі шотында шоғырландырылатын,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мемлекеттің қаржы активі түріндегі, сондай-ақ материалдық емес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активтерді қоспағанда, өзге де мүлік түріндегі активтері Қазақ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станның Ұлттық қоры болып табылады. </w:t>
      </w:r>
    </w:p>
    <w:p w:rsidR="007207D9" w:rsidRPr="00C93C0C" w:rsidRDefault="007207D9">
      <w:pPr>
        <w:rPr>
          <w:lang w:val="kk-KZ"/>
        </w:rPr>
      </w:pPr>
      <w:bookmarkStart w:id="0" w:name="_GoBack"/>
      <w:bookmarkEnd w:id="0"/>
    </w:p>
    <w:sectPr w:rsidR="007207D9" w:rsidRPr="00C93C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3253F"/>
    <w:multiLevelType w:val="singleLevel"/>
    <w:tmpl w:val="C8B671B0"/>
    <w:lvl w:ilvl="0">
      <w:start w:val="1"/>
      <w:numFmt w:val="decimal"/>
      <w:lvlText w:val="%1)"/>
      <w:legacy w:legacy="1" w:legacySpace="0" w:legacyIndent="255"/>
      <w:lvlJc w:val="left"/>
      <w:rPr>
        <w:rFonts w:ascii="Times New Roman" w:eastAsia="Times New Roman" w:hAnsi="Times New Roman" w:cs="Times New Roman"/>
      </w:rPr>
    </w:lvl>
  </w:abstractNum>
  <w:abstractNum w:abstractNumId="1">
    <w:nsid w:val="0A1B5EE4"/>
    <w:multiLevelType w:val="singleLevel"/>
    <w:tmpl w:val="10504022"/>
    <w:lvl w:ilvl="0">
      <w:start w:val="1"/>
      <w:numFmt w:val="decimal"/>
      <w:lvlText w:val="%1)"/>
      <w:legacy w:legacy="1" w:legacySpace="0" w:legacyIndent="236"/>
      <w:lvlJc w:val="left"/>
      <w:rPr>
        <w:rFonts w:ascii="Times New Roman" w:eastAsia="Times New Roman" w:hAnsi="Times New Roman"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C0C"/>
    <w:rsid w:val="007207D9"/>
    <w:rsid w:val="00C93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DF3950-03AF-4C94-8FF4-231FEE899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3C0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975</Words>
  <Characters>5562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2019-09-17T11:45:00Z</dcterms:created>
  <dcterms:modified xsi:type="dcterms:W3CDTF">2019-09-17T11:46:00Z</dcterms:modified>
</cp:coreProperties>
</file>